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9DBFF" w14:textId="77777777" w:rsidR="00B167ED" w:rsidRPr="000F3100" w:rsidRDefault="00B167ED" w:rsidP="00B167ED">
      <w:pPr>
        <w:pBdr>
          <w:bottom w:val="single" w:sz="4" w:space="1" w:color="auto"/>
        </w:pBdr>
        <w:jc w:val="center"/>
        <w:rPr>
          <w:b/>
          <w:sz w:val="40"/>
          <w:szCs w:val="40"/>
        </w:rPr>
      </w:pPr>
      <w:r>
        <w:rPr>
          <w:b/>
          <w:sz w:val="40"/>
          <w:szCs w:val="40"/>
        </w:rPr>
        <w:t>FICHE</w:t>
      </w:r>
      <w:r w:rsidRPr="000F3100">
        <w:rPr>
          <w:b/>
          <w:sz w:val="40"/>
          <w:szCs w:val="40"/>
        </w:rPr>
        <w:t xml:space="preserve"> DE POSTE</w:t>
      </w:r>
      <w:r>
        <w:rPr>
          <w:b/>
          <w:sz w:val="40"/>
          <w:szCs w:val="40"/>
        </w:rPr>
        <w:t xml:space="preserve"> </w:t>
      </w:r>
    </w:p>
    <w:p w14:paraId="6B79B102" w14:textId="77777777" w:rsidR="00B167ED" w:rsidRDefault="00B167ED" w:rsidP="00B167ED"/>
    <w:p w14:paraId="36887ECE" w14:textId="77777777" w:rsidR="00B167ED" w:rsidRDefault="00B167ED" w:rsidP="00B167ED">
      <w:pPr>
        <w:shd w:val="clear" w:color="auto" w:fill="FFFFFF"/>
        <w:spacing w:after="0" w:line="240" w:lineRule="auto"/>
        <w:jc w:val="both"/>
      </w:pPr>
      <w:r w:rsidRPr="000F3100">
        <w:rPr>
          <w:b/>
        </w:rPr>
        <w:t>Intitulé du poste :</w:t>
      </w:r>
      <w:r w:rsidRPr="009461F8">
        <w:t xml:space="preserve"> </w:t>
      </w:r>
      <w:proofErr w:type="spellStart"/>
      <w:r>
        <w:t>Clinical</w:t>
      </w:r>
      <w:proofErr w:type="spellEnd"/>
      <w:r>
        <w:t xml:space="preserve"> Data Manager – Gestionnaire CTMS SI</w:t>
      </w:r>
    </w:p>
    <w:p w14:paraId="2D758006" w14:textId="77777777" w:rsidR="00B167ED" w:rsidRDefault="00B167ED" w:rsidP="00B167ED">
      <w:pPr>
        <w:pBdr>
          <w:bottom w:val="single" w:sz="4" w:space="1" w:color="auto"/>
        </w:pBdr>
        <w:rPr>
          <w:b/>
        </w:rPr>
      </w:pPr>
    </w:p>
    <w:p w14:paraId="0FBD4232" w14:textId="77777777" w:rsidR="00B167ED" w:rsidRDefault="00B167ED" w:rsidP="00B167ED">
      <w:r>
        <w:rPr>
          <w:b/>
        </w:rPr>
        <w:t>Définition générale :</w:t>
      </w:r>
      <w:r w:rsidRPr="00756010">
        <w:t xml:space="preserve"> </w:t>
      </w:r>
      <w:r>
        <w:t>poste à double compétence</w:t>
      </w:r>
    </w:p>
    <w:p w14:paraId="6AA12DBC" w14:textId="77777777" w:rsidR="00B167ED" w:rsidRDefault="00B167ED" w:rsidP="00B167ED">
      <w:r w:rsidRPr="00F439F5">
        <w:t>dans le cadre des missions et des activités de l’Intergroupe Francophone du myélome (IFM)</w:t>
      </w:r>
      <w:r>
        <w:t xml:space="preserve">, </w:t>
      </w:r>
    </w:p>
    <w:p w14:paraId="446480A1" w14:textId="77777777" w:rsidR="00B167ED" w:rsidRDefault="00B167ED" w:rsidP="00B167ED">
      <w:pPr>
        <w:numPr>
          <w:ilvl w:val="0"/>
          <w:numId w:val="4"/>
        </w:numPr>
      </w:pPr>
      <w:r>
        <w:t>apporte support et expertise de Data Management des essais cliniques promus par l’IFM ou pour lesquels l’IFM est partenaire, en gestion directe ou en pilotage de prestataire.</w:t>
      </w:r>
    </w:p>
    <w:p w14:paraId="5EA77994" w14:textId="77777777" w:rsidR="00B167ED" w:rsidRDefault="00B167ED" w:rsidP="00B167ED">
      <w:pPr>
        <w:numPr>
          <w:ilvl w:val="0"/>
          <w:numId w:val="4"/>
        </w:numPr>
        <w:jc w:val="both"/>
      </w:pPr>
      <w:r>
        <w:t>administration  de logiciels utilisés par l’IFM (</w:t>
      </w:r>
      <w:proofErr w:type="spellStart"/>
      <w:r>
        <w:t>eCRF,CTMS</w:t>
      </w:r>
      <w:proofErr w:type="spellEnd"/>
      <w:r>
        <w:t>, GLPI, …) , paramétrage ou spécifications  d’outils d’automatisation de process de Data Management, de Statistiques, de SI ou de gestion de projet</w:t>
      </w:r>
    </w:p>
    <w:p w14:paraId="59EFFB7B" w14:textId="77777777" w:rsidR="00B167ED" w:rsidRDefault="00B167ED" w:rsidP="00B167ED">
      <w:pPr>
        <w:rPr>
          <w:b/>
        </w:rPr>
      </w:pPr>
      <w:r>
        <w:rPr>
          <w:b/>
        </w:rPr>
        <w:t>Relations du poste :</w:t>
      </w:r>
    </w:p>
    <w:p w14:paraId="668F79EB" w14:textId="77777777" w:rsidR="00B167ED" w:rsidRPr="00B07A3A" w:rsidRDefault="00B167ED" w:rsidP="00B167ED">
      <w:pPr>
        <w:numPr>
          <w:ilvl w:val="0"/>
          <w:numId w:val="1"/>
        </w:numPr>
        <w:rPr>
          <w:b/>
        </w:rPr>
      </w:pPr>
      <w:r w:rsidRPr="009461F8">
        <w:rPr>
          <w:b/>
        </w:rPr>
        <w:t xml:space="preserve">Relation hiérarchique principale : </w:t>
      </w:r>
      <w:r w:rsidRPr="00F439F5">
        <w:t xml:space="preserve">le titulaire du poste est placé sous la responsabilité </w:t>
      </w:r>
      <w:r>
        <w:t>de la responsable Data Management</w:t>
      </w:r>
    </w:p>
    <w:p w14:paraId="29451D37" w14:textId="77777777" w:rsidR="00B167ED" w:rsidRPr="00B07A3A" w:rsidRDefault="00B167ED" w:rsidP="00B167ED">
      <w:pPr>
        <w:pStyle w:val="Default"/>
        <w:numPr>
          <w:ilvl w:val="0"/>
          <w:numId w:val="1"/>
        </w:numPr>
      </w:pPr>
      <w:r w:rsidRPr="00B07A3A">
        <w:rPr>
          <w:b/>
          <w:bCs/>
          <w:sz w:val="22"/>
          <w:szCs w:val="22"/>
        </w:rPr>
        <w:t xml:space="preserve">Relations interne et externe : </w:t>
      </w:r>
    </w:p>
    <w:p w14:paraId="5B7E8F96" w14:textId="77777777" w:rsidR="00B167ED" w:rsidRPr="00B07A3A" w:rsidRDefault="00B167ED" w:rsidP="00B167ED">
      <w:pPr>
        <w:pStyle w:val="Default"/>
        <w:ind w:left="720"/>
        <w:rPr>
          <w:sz w:val="22"/>
          <w:szCs w:val="22"/>
        </w:rPr>
      </w:pPr>
    </w:p>
    <w:p w14:paraId="215747B5" w14:textId="77777777" w:rsidR="00B167ED" w:rsidRPr="00B07A3A" w:rsidRDefault="00B167ED" w:rsidP="00B167ED">
      <w:pPr>
        <w:pStyle w:val="Default"/>
        <w:rPr>
          <w:sz w:val="22"/>
          <w:szCs w:val="22"/>
        </w:rPr>
      </w:pPr>
      <w:r w:rsidRPr="00B07A3A">
        <w:rPr>
          <w:b/>
          <w:sz w:val="22"/>
          <w:szCs w:val="22"/>
        </w:rPr>
        <w:t xml:space="preserve">Interne : </w:t>
      </w:r>
      <w:r w:rsidRPr="00B07A3A">
        <w:rPr>
          <w:sz w:val="22"/>
          <w:szCs w:val="22"/>
        </w:rPr>
        <w:t xml:space="preserve">personnel </w:t>
      </w:r>
      <w:r>
        <w:rPr>
          <w:sz w:val="22"/>
          <w:szCs w:val="22"/>
        </w:rPr>
        <w:t xml:space="preserve">de recherche </w:t>
      </w:r>
      <w:r w:rsidRPr="00B07A3A">
        <w:rPr>
          <w:sz w:val="22"/>
          <w:szCs w:val="22"/>
        </w:rPr>
        <w:t>de l’IFM, membres de l’association de l’IFM</w:t>
      </w:r>
    </w:p>
    <w:p w14:paraId="2C66B8E8" w14:textId="77777777" w:rsidR="00B167ED" w:rsidRPr="00B07A3A" w:rsidRDefault="00B167ED" w:rsidP="00B167ED">
      <w:pPr>
        <w:pStyle w:val="Default"/>
        <w:rPr>
          <w:b/>
          <w:sz w:val="22"/>
          <w:szCs w:val="22"/>
        </w:rPr>
      </w:pPr>
    </w:p>
    <w:p w14:paraId="7BD06110" w14:textId="77777777" w:rsidR="00B167ED" w:rsidRPr="00B07A3A" w:rsidRDefault="00B167ED" w:rsidP="00B167ED">
      <w:pPr>
        <w:pStyle w:val="Default"/>
        <w:rPr>
          <w:sz w:val="22"/>
          <w:szCs w:val="22"/>
        </w:rPr>
      </w:pPr>
      <w:r w:rsidRPr="00B07A3A">
        <w:rPr>
          <w:b/>
          <w:sz w:val="22"/>
          <w:szCs w:val="22"/>
        </w:rPr>
        <w:t xml:space="preserve">Externe : </w:t>
      </w:r>
      <w:r w:rsidRPr="00B07A3A">
        <w:rPr>
          <w:sz w:val="22"/>
          <w:szCs w:val="22"/>
        </w:rPr>
        <w:t xml:space="preserve">promoteurs </w:t>
      </w:r>
      <w:r>
        <w:rPr>
          <w:sz w:val="22"/>
          <w:szCs w:val="22"/>
        </w:rPr>
        <w:t>académiques et partenaires industriels</w:t>
      </w:r>
      <w:r w:rsidRPr="00B07A3A">
        <w:rPr>
          <w:sz w:val="22"/>
          <w:szCs w:val="22"/>
        </w:rPr>
        <w:t>, prestataires</w:t>
      </w:r>
      <w:r>
        <w:rPr>
          <w:sz w:val="22"/>
          <w:szCs w:val="22"/>
        </w:rPr>
        <w:t xml:space="preserve"> de data management</w:t>
      </w:r>
      <w:r w:rsidRPr="00B07A3A">
        <w:rPr>
          <w:sz w:val="22"/>
          <w:szCs w:val="22"/>
        </w:rPr>
        <w:t>, centres investigateurs, CNIL</w:t>
      </w:r>
    </w:p>
    <w:p w14:paraId="04289947" w14:textId="77777777" w:rsidR="00B167ED" w:rsidRDefault="00B167ED" w:rsidP="00B167ED">
      <w:pPr>
        <w:pBdr>
          <w:bottom w:val="single" w:sz="4" w:space="1" w:color="auto"/>
        </w:pBdr>
      </w:pPr>
    </w:p>
    <w:p w14:paraId="248CF304" w14:textId="77777777" w:rsidR="00B167ED" w:rsidRDefault="00B167ED" w:rsidP="00B167ED">
      <w:pPr>
        <w:spacing w:after="0" w:line="240" w:lineRule="auto"/>
        <w:jc w:val="both"/>
        <w:rPr>
          <w:b/>
        </w:rPr>
      </w:pPr>
      <w:r w:rsidRPr="00C016EA">
        <w:rPr>
          <w:b/>
        </w:rPr>
        <w:t>Niveau d’accès</w:t>
      </w:r>
      <w:r>
        <w:rPr>
          <w:b/>
        </w:rPr>
        <w:t>, c</w:t>
      </w:r>
      <w:r w:rsidRPr="00C016EA">
        <w:rPr>
          <w:b/>
        </w:rPr>
        <w:t xml:space="preserve">ompétences </w:t>
      </w:r>
      <w:r>
        <w:rPr>
          <w:b/>
        </w:rPr>
        <w:t xml:space="preserve">et expérience </w:t>
      </w:r>
      <w:r w:rsidRPr="00C016EA">
        <w:rPr>
          <w:b/>
        </w:rPr>
        <w:t>requises </w:t>
      </w:r>
      <w:r>
        <w:rPr>
          <w:b/>
        </w:rPr>
        <w:t>po</w:t>
      </w:r>
      <w:r w:rsidRPr="00C016EA">
        <w:rPr>
          <w:b/>
        </w:rPr>
        <w:t>ur le poste :</w:t>
      </w:r>
      <w:r w:rsidRPr="00321D01">
        <w:rPr>
          <w:b/>
        </w:rPr>
        <w:t xml:space="preserve"> </w:t>
      </w:r>
    </w:p>
    <w:p w14:paraId="4E539919" w14:textId="77777777" w:rsidR="00B167ED" w:rsidRDefault="00B167ED" w:rsidP="00B167ED">
      <w:pPr>
        <w:numPr>
          <w:ilvl w:val="0"/>
          <w:numId w:val="2"/>
        </w:numPr>
        <w:spacing w:after="0" w:line="240" w:lineRule="auto"/>
      </w:pPr>
      <w:r>
        <w:t>F</w:t>
      </w:r>
      <w:r w:rsidRPr="00B93AC4">
        <w:t>ormation en data management</w:t>
      </w:r>
      <w:r>
        <w:t xml:space="preserve"> clinique et en gestion de systèmes informatisés </w:t>
      </w:r>
    </w:p>
    <w:p w14:paraId="78253A35" w14:textId="77777777" w:rsidR="00B167ED" w:rsidRDefault="00B167ED" w:rsidP="00B167ED">
      <w:pPr>
        <w:numPr>
          <w:ilvl w:val="0"/>
          <w:numId w:val="2"/>
        </w:numPr>
        <w:spacing w:after="0" w:line="240" w:lineRule="auto"/>
      </w:pPr>
      <w:r>
        <w:t>Expérience en Data Management clinique d’au moins 5 ans</w:t>
      </w:r>
    </w:p>
    <w:p w14:paraId="4736F332" w14:textId="77777777" w:rsidR="00B167ED" w:rsidRDefault="00B167ED" w:rsidP="00B167ED">
      <w:pPr>
        <w:numPr>
          <w:ilvl w:val="0"/>
          <w:numId w:val="2"/>
        </w:numPr>
        <w:spacing w:after="0" w:line="240" w:lineRule="auto"/>
      </w:pPr>
      <w:r>
        <w:t>Connaissance et appétence dans la gestion de systèmes informatisés et les langages de programmation</w:t>
      </w:r>
    </w:p>
    <w:p w14:paraId="221CAD64" w14:textId="77777777" w:rsidR="00B167ED" w:rsidRDefault="00B167ED" w:rsidP="00B167ED">
      <w:pPr>
        <w:numPr>
          <w:ilvl w:val="0"/>
          <w:numId w:val="2"/>
        </w:numPr>
        <w:spacing w:after="0" w:line="240" w:lineRule="auto"/>
      </w:pPr>
      <w:r>
        <w:t>Expérience de Recherche Clinique, idéalement en oncologie et connaissance des aspects réglementaires</w:t>
      </w:r>
    </w:p>
    <w:p w14:paraId="4134A234" w14:textId="77777777" w:rsidR="00B167ED" w:rsidRDefault="00B167ED" w:rsidP="00B167ED">
      <w:pPr>
        <w:numPr>
          <w:ilvl w:val="0"/>
          <w:numId w:val="2"/>
        </w:numPr>
        <w:spacing w:after="0" w:line="240" w:lineRule="auto"/>
      </w:pPr>
      <w:r>
        <w:t>Connaissance des standards CDISC (SDTM) un plus</w:t>
      </w:r>
    </w:p>
    <w:p w14:paraId="1B3F8CAB" w14:textId="77777777" w:rsidR="00B167ED" w:rsidRPr="00FE6D85" w:rsidRDefault="00B167ED" w:rsidP="00B167ED">
      <w:pPr>
        <w:numPr>
          <w:ilvl w:val="0"/>
          <w:numId w:val="2"/>
        </w:numPr>
        <w:spacing w:after="0" w:line="240" w:lineRule="auto"/>
      </w:pPr>
      <w:r>
        <w:rPr>
          <w:rFonts w:cs="Calibri"/>
          <w:color w:val="000000"/>
          <w:lang w:eastAsia="fr-FR"/>
        </w:rPr>
        <w:t>Bonnes c</w:t>
      </w:r>
      <w:r w:rsidRPr="00B07A3A">
        <w:rPr>
          <w:rFonts w:cs="Calibri"/>
          <w:color w:val="000000"/>
          <w:lang w:eastAsia="fr-FR"/>
        </w:rPr>
        <w:t>apacités collaboratives en interne et en externe</w:t>
      </w:r>
    </w:p>
    <w:p w14:paraId="7004458C" w14:textId="77777777" w:rsidR="00B167ED" w:rsidRPr="00FE6D85" w:rsidRDefault="00B167ED" w:rsidP="00B167ED">
      <w:pPr>
        <w:numPr>
          <w:ilvl w:val="0"/>
          <w:numId w:val="2"/>
        </w:numPr>
        <w:spacing w:after="0" w:line="240" w:lineRule="auto"/>
      </w:pPr>
      <w:r>
        <w:rPr>
          <w:rFonts w:cs="Calibri"/>
          <w:color w:val="000000"/>
          <w:lang w:eastAsia="fr-FR"/>
        </w:rPr>
        <w:t>Capacités de présentation</w:t>
      </w:r>
    </w:p>
    <w:p w14:paraId="6EED0C5C" w14:textId="77777777" w:rsidR="00B167ED" w:rsidRPr="0019214B" w:rsidRDefault="00B167ED" w:rsidP="00B167ED">
      <w:pPr>
        <w:numPr>
          <w:ilvl w:val="0"/>
          <w:numId w:val="2"/>
        </w:numPr>
        <w:spacing w:after="0" w:line="240" w:lineRule="auto"/>
      </w:pPr>
      <w:r>
        <w:rPr>
          <w:rFonts w:cs="Calibri"/>
          <w:color w:val="000000"/>
          <w:lang w:eastAsia="fr-FR"/>
        </w:rPr>
        <w:t>Rigueur et autonomie</w:t>
      </w:r>
    </w:p>
    <w:p w14:paraId="1700130B" w14:textId="77777777" w:rsidR="00B167ED" w:rsidRDefault="00B167ED" w:rsidP="00B167ED">
      <w:pPr>
        <w:numPr>
          <w:ilvl w:val="0"/>
          <w:numId w:val="2"/>
        </w:numPr>
        <w:spacing w:after="0" w:line="240" w:lineRule="auto"/>
      </w:pPr>
      <w:r>
        <w:t>Anglais : lu, écrit et parlé</w:t>
      </w:r>
    </w:p>
    <w:p w14:paraId="78E75CF1" w14:textId="77777777" w:rsidR="00B167ED" w:rsidRDefault="00B167ED" w:rsidP="00B167ED">
      <w:pPr>
        <w:pBdr>
          <w:bottom w:val="single" w:sz="4" w:space="1" w:color="auto"/>
        </w:pBdr>
        <w:spacing w:after="0" w:line="240" w:lineRule="auto"/>
      </w:pPr>
    </w:p>
    <w:p w14:paraId="5EE5827C" w14:textId="77777777" w:rsidR="00B167ED" w:rsidRDefault="00B167ED" w:rsidP="00B167ED">
      <w:pPr>
        <w:spacing w:after="0" w:line="240" w:lineRule="auto"/>
      </w:pPr>
    </w:p>
    <w:p w14:paraId="25CBAF7B" w14:textId="77777777" w:rsidR="00B167ED" w:rsidRDefault="00B167ED" w:rsidP="00B167ED">
      <w:pPr>
        <w:spacing w:after="0" w:line="240" w:lineRule="auto"/>
        <w:rPr>
          <w:b/>
        </w:rPr>
      </w:pPr>
      <w:r w:rsidRPr="00321D01">
        <w:rPr>
          <w:b/>
          <w:u w:val="single"/>
        </w:rPr>
        <w:t>Missions et activités du poste :</w:t>
      </w:r>
    </w:p>
    <w:p w14:paraId="1217D2C2" w14:textId="77777777" w:rsidR="00B167ED" w:rsidRDefault="00B167ED" w:rsidP="00B167ED">
      <w:pPr>
        <w:spacing w:after="0" w:line="240" w:lineRule="auto"/>
        <w:rPr>
          <w:b/>
        </w:rPr>
      </w:pPr>
    </w:p>
    <w:p w14:paraId="36FD247C" w14:textId="77777777" w:rsidR="00B167ED" w:rsidRPr="007154EF" w:rsidRDefault="00B167ED" w:rsidP="00B167ED">
      <w:pPr>
        <w:tabs>
          <w:tab w:val="left" w:pos="2268"/>
          <w:tab w:val="left" w:pos="3402"/>
          <w:tab w:val="left" w:pos="5670"/>
        </w:tabs>
        <w:overflowPunct w:val="0"/>
        <w:autoSpaceDE w:val="0"/>
        <w:autoSpaceDN w:val="0"/>
        <w:adjustRightInd w:val="0"/>
        <w:spacing w:after="0" w:line="240" w:lineRule="auto"/>
        <w:jc w:val="both"/>
        <w:textAlignment w:val="baseline"/>
        <w:rPr>
          <w:rFonts w:eastAsia="Times New Roman" w:cs="Calibri"/>
          <w:i/>
          <w:szCs w:val="20"/>
          <w:lang w:eastAsia="fr-FR"/>
        </w:rPr>
      </w:pPr>
      <w:r w:rsidRPr="007154EF">
        <w:rPr>
          <w:rFonts w:eastAsia="Times New Roman" w:cs="Calibri"/>
          <w:i/>
          <w:szCs w:val="20"/>
          <w:lang w:eastAsia="fr-FR"/>
        </w:rPr>
        <w:t>Ces activités peuvent être complétées ou réduites selon les besoins déterminés par la hiérarchie, sans toutefois porter atteinte à l’essentiel de la description de poste.</w:t>
      </w:r>
    </w:p>
    <w:p w14:paraId="286D71E1" w14:textId="77777777" w:rsidR="00B167ED" w:rsidRDefault="00B167ED" w:rsidP="00B167ED">
      <w:pPr>
        <w:spacing w:after="0" w:line="240" w:lineRule="auto"/>
        <w:rPr>
          <w:b/>
        </w:rPr>
      </w:pPr>
    </w:p>
    <w:p w14:paraId="09B68D7F" w14:textId="77777777" w:rsidR="00B167ED" w:rsidRDefault="00B167ED" w:rsidP="00B167ED">
      <w:pPr>
        <w:spacing w:after="0" w:line="240" w:lineRule="auto"/>
        <w:rPr>
          <w:b/>
        </w:rPr>
      </w:pPr>
      <w:r>
        <w:rPr>
          <w:b/>
        </w:rPr>
        <w:lastRenderedPageBreak/>
        <w:t xml:space="preserve">Data Management : </w:t>
      </w:r>
    </w:p>
    <w:p w14:paraId="3B5F02ED" w14:textId="77777777" w:rsidR="00B167ED" w:rsidRDefault="00B167ED" w:rsidP="00B167ED">
      <w:pPr>
        <w:numPr>
          <w:ilvl w:val="0"/>
          <w:numId w:val="1"/>
        </w:numPr>
        <w:spacing w:after="0" w:line="240" w:lineRule="auto"/>
      </w:pPr>
      <w:r w:rsidRPr="00B07A3A">
        <w:t>Assurer la sélection, le suivi et l’évaluation des prestataires en charge du data management</w:t>
      </w:r>
      <w:r>
        <w:t xml:space="preserve"> (DM)</w:t>
      </w:r>
      <w:r w:rsidRPr="00B07A3A">
        <w:t xml:space="preserve"> pour les activités ci-dessous : </w:t>
      </w:r>
    </w:p>
    <w:p w14:paraId="47000401" w14:textId="77777777" w:rsidR="00B167ED" w:rsidRPr="005C037B" w:rsidRDefault="00B167ED" w:rsidP="00B167ED">
      <w:pPr>
        <w:autoSpaceDE w:val="0"/>
        <w:autoSpaceDN w:val="0"/>
        <w:adjustRightInd w:val="0"/>
        <w:spacing w:after="0" w:line="240" w:lineRule="auto"/>
        <w:ind w:left="720"/>
        <w:rPr>
          <w:rFonts w:cs="Calibri"/>
          <w:color w:val="000000"/>
          <w:sz w:val="24"/>
          <w:szCs w:val="24"/>
          <w:lang w:eastAsia="fr-FR"/>
        </w:rPr>
      </w:pPr>
    </w:p>
    <w:p w14:paraId="66A68642" w14:textId="77777777" w:rsidR="00B167ED" w:rsidRPr="00B751EE" w:rsidRDefault="00B167ED" w:rsidP="00B167ED">
      <w:pPr>
        <w:numPr>
          <w:ilvl w:val="1"/>
          <w:numId w:val="3"/>
        </w:numPr>
        <w:spacing w:after="0" w:line="240" w:lineRule="auto"/>
      </w:pPr>
      <w:r w:rsidRPr="00B751EE">
        <w:t>Etablir des cahiers des charges pour les activités de DM, analyser les devis, participer à la sélection des éventuels prestataires de services en collaboration avec le CDP</w:t>
      </w:r>
    </w:p>
    <w:p w14:paraId="1D798166" w14:textId="77777777" w:rsidR="00B167ED" w:rsidRPr="00B751EE" w:rsidRDefault="00B167ED" w:rsidP="00B167ED">
      <w:pPr>
        <w:numPr>
          <w:ilvl w:val="1"/>
          <w:numId w:val="3"/>
        </w:numPr>
        <w:spacing w:after="0" w:line="240" w:lineRule="auto"/>
      </w:pPr>
      <w:r w:rsidRPr="00B751EE">
        <w:t xml:space="preserve">Participer à la revue des contrats avec les prestataires de DM sur les aspects opérationnels </w:t>
      </w:r>
    </w:p>
    <w:p w14:paraId="5965DD5A" w14:textId="77777777" w:rsidR="00B167ED" w:rsidRPr="00357BE6" w:rsidRDefault="00B167ED" w:rsidP="00B167ED">
      <w:pPr>
        <w:numPr>
          <w:ilvl w:val="1"/>
          <w:numId w:val="3"/>
        </w:numPr>
        <w:spacing w:after="0" w:line="240" w:lineRule="auto"/>
      </w:pPr>
      <w:r w:rsidRPr="00966D44">
        <w:t>Apporter aux CDP en charge de</w:t>
      </w:r>
      <w:r>
        <w:t>s</w:t>
      </w:r>
      <w:r w:rsidRPr="00966D44">
        <w:t xml:space="preserve"> projets l’expertise pour la conception et le suivi du CRF (si CRF IFM)</w:t>
      </w:r>
      <w:r>
        <w:t xml:space="preserve"> et des documents et des activités liées au data management comme listées ci-dessous : </w:t>
      </w:r>
      <w:r w:rsidRPr="00966D44">
        <w:t xml:space="preserve"> </w:t>
      </w:r>
    </w:p>
    <w:p w14:paraId="33E9A17C" w14:textId="77777777" w:rsidR="00B167ED" w:rsidRPr="00357BE6" w:rsidRDefault="00B167ED" w:rsidP="00B167ED">
      <w:pPr>
        <w:numPr>
          <w:ilvl w:val="1"/>
          <w:numId w:val="3"/>
        </w:numPr>
        <w:spacing w:after="0" w:line="240" w:lineRule="auto"/>
      </w:pPr>
      <w:r w:rsidRPr="00357BE6">
        <w:t>Rédaction</w:t>
      </w:r>
      <w:r>
        <w:t xml:space="preserve"> et/ou revue</w:t>
      </w:r>
      <w:r w:rsidRPr="00357BE6">
        <w:t xml:space="preserve"> </w:t>
      </w:r>
      <w:r>
        <w:t xml:space="preserve">et validation </w:t>
      </w:r>
      <w:r w:rsidRPr="00357BE6">
        <w:t>de Plans de Data Management, Plans de Validation des Données</w:t>
      </w:r>
      <w:r>
        <w:t>…</w:t>
      </w:r>
      <w:r w:rsidRPr="00357BE6">
        <w:t>.</w:t>
      </w:r>
    </w:p>
    <w:p w14:paraId="24E4D915" w14:textId="77777777" w:rsidR="00B167ED" w:rsidRPr="00357BE6" w:rsidRDefault="00B167ED" w:rsidP="00B167ED">
      <w:pPr>
        <w:numPr>
          <w:ilvl w:val="1"/>
          <w:numId w:val="3"/>
        </w:numPr>
        <w:spacing w:after="0" w:line="240" w:lineRule="auto"/>
      </w:pPr>
      <w:r w:rsidRPr="00357BE6">
        <w:t>Validation CRF, CRF annoté, création et gestion des Bases de données.</w:t>
      </w:r>
    </w:p>
    <w:p w14:paraId="7A68B598" w14:textId="77777777" w:rsidR="00B167ED" w:rsidRDefault="00B167ED" w:rsidP="00B167ED">
      <w:pPr>
        <w:numPr>
          <w:ilvl w:val="1"/>
          <w:numId w:val="3"/>
        </w:numPr>
        <w:spacing w:after="0" w:line="240" w:lineRule="auto"/>
      </w:pPr>
      <w:proofErr w:type="spellStart"/>
      <w:r w:rsidRPr="00357BE6">
        <w:t>eCRF</w:t>
      </w:r>
      <w:proofErr w:type="spellEnd"/>
      <w:r w:rsidRPr="00357BE6">
        <w:t xml:space="preserve"> : supervision de la conception, validation d’</w:t>
      </w:r>
      <w:proofErr w:type="spellStart"/>
      <w:r w:rsidRPr="00357BE6">
        <w:t>eCRF</w:t>
      </w:r>
      <w:proofErr w:type="spellEnd"/>
      <w:r w:rsidRPr="00357BE6">
        <w:t>, définition des contrôles de cohérence.</w:t>
      </w:r>
    </w:p>
    <w:p w14:paraId="1E0B868D" w14:textId="77777777" w:rsidR="00B167ED" w:rsidRPr="00357BE6" w:rsidRDefault="00B167ED" w:rsidP="00B167ED">
      <w:pPr>
        <w:numPr>
          <w:ilvl w:val="1"/>
          <w:numId w:val="3"/>
        </w:numPr>
        <w:spacing w:after="0" w:line="240" w:lineRule="auto"/>
      </w:pPr>
      <w:r w:rsidRPr="00357BE6">
        <w:t xml:space="preserve"> Suivi du plan de validation : programmation, édition et gestion des demandes de correction.</w:t>
      </w:r>
    </w:p>
    <w:p w14:paraId="3B358C4A" w14:textId="77777777" w:rsidR="00B167ED" w:rsidRDefault="00B167ED" w:rsidP="00B167ED">
      <w:pPr>
        <w:numPr>
          <w:ilvl w:val="1"/>
          <w:numId w:val="3"/>
        </w:numPr>
        <w:spacing w:after="0" w:line="240" w:lineRule="auto"/>
      </w:pPr>
      <w:r w:rsidRPr="00357BE6">
        <w:t>Revue des données : préparation des listings, gestion des revues de données, compte rendu et gel de base.</w:t>
      </w:r>
    </w:p>
    <w:p w14:paraId="1053CE26" w14:textId="77777777" w:rsidR="00B167ED" w:rsidRDefault="00B167ED" w:rsidP="00B167ED">
      <w:pPr>
        <w:numPr>
          <w:ilvl w:val="1"/>
          <w:numId w:val="3"/>
        </w:numPr>
        <w:spacing w:after="0" w:line="240" w:lineRule="auto"/>
      </w:pPr>
      <w:r>
        <w:t>Programmation de listings et métriques de suivi de projet</w:t>
      </w:r>
    </w:p>
    <w:p w14:paraId="7A18446B" w14:textId="77777777" w:rsidR="00B167ED" w:rsidRDefault="00B167ED" w:rsidP="00B167ED">
      <w:pPr>
        <w:numPr>
          <w:ilvl w:val="1"/>
          <w:numId w:val="3"/>
        </w:numPr>
        <w:spacing w:after="0" w:line="240" w:lineRule="auto"/>
      </w:pPr>
      <w:r>
        <w:t>Participation à l’élaboration de procédures IFM au niveau DM, si nécessaires au vu de l’organisation interne des études</w:t>
      </w:r>
    </w:p>
    <w:p w14:paraId="1005BB0E" w14:textId="77777777" w:rsidR="00B167ED" w:rsidRDefault="00B167ED" w:rsidP="00B167ED">
      <w:pPr>
        <w:numPr>
          <w:ilvl w:val="1"/>
          <w:numId w:val="3"/>
        </w:numPr>
        <w:spacing w:after="0" w:line="240" w:lineRule="auto"/>
      </w:pPr>
      <w:r w:rsidRPr="004200EE">
        <w:t xml:space="preserve">Assurer le suivi de la facturation des prestataires de DM </w:t>
      </w:r>
    </w:p>
    <w:p w14:paraId="46E5B711" w14:textId="77777777" w:rsidR="00B167ED" w:rsidRPr="00F05158" w:rsidRDefault="00B167ED" w:rsidP="00B167ED">
      <w:pPr>
        <w:autoSpaceDE w:val="0"/>
        <w:autoSpaceDN w:val="0"/>
        <w:adjustRightInd w:val="0"/>
        <w:spacing w:after="0" w:line="240" w:lineRule="auto"/>
        <w:ind w:left="720"/>
        <w:rPr>
          <w:rFonts w:cs="Calibri"/>
          <w:color w:val="000000"/>
          <w:sz w:val="24"/>
          <w:szCs w:val="24"/>
          <w:lang w:eastAsia="fr-FR"/>
        </w:rPr>
      </w:pPr>
    </w:p>
    <w:p w14:paraId="75ACDCBE" w14:textId="77777777" w:rsidR="00B167ED" w:rsidRPr="0033004B" w:rsidRDefault="00B167ED" w:rsidP="00B167ED">
      <w:pPr>
        <w:autoSpaceDE w:val="0"/>
        <w:autoSpaceDN w:val="0"/>
        <w:adjustRightInd w:val="0"/>
        <w:spacing w:after="0" w:line="240" w:lineRule="auto"/>
        <w:ind w:left="720"/>
        <w:rPr>
          <w:rFonts w:cs="Calibri"/>
          <w:color w:val="000000"/>
          <w:lang w:eastAsia="fr-FR"/>
        </w:rPr>
      </w:pPr>
    </w:p>
    <w:p w14:paraId="039D4F80" w14:textId="77777777" w:rsidR="00B167ED" w:rsidRDefault="00B167ED" w:rsidP="00B167ED">
      <w:pPr>
        <w:spacing w:after="0" w:line="240" w:lineRule="auto"/>
        <w:rPr>
          <w:b/>
        </w:rPr>
      </w:pPr>
      <w:r>
        <w:rPr>
          <w:b/>
        </w:rPr>
        <w:t xml:space="preserve">Programmation : </w:t>
      </w:r>
    </w:p>
    <w:p w14:paraId="44FF9952" w14:textId="77777777" w:rsidR="00B167ED" w:rsidRDefault="00B167ED" w:rsidP="00B167ED">
      <w:pPr>
        <w:numPr>
          <w:ilvl w:val="0"/>
          <w:numId w:val="1"/>
        </w:numPr>
        <w:spacing w:after="0" w:line="240" w:lineRule="auto"/>
      </w:pPr>
      <w:r>
        <w:t>En collaboration avec les Responsables DM, et SI</w:t>
      </w:r>
      <w:r w:rsidRPr="00B07A3A">
        <w:t xml:space="preserve"> : </w:t>
      </w:r>
    </w:p>
    <w:p w14:paraId="1CA9C4FE" w14:textId="77777777" w:rsidR="00B167ED" w:rsidRPr="005C037B" w:rsidRDefault="00B167ED" w:rsidP="00B167ED">
      <w:pPr>
        <w:autoSpaceDE w:val="0"/>
        <w:autoSpaceDN w:val="0"/>
        <w:adjustRightInd w:val="0"/>
        <w:spacing w:after="0" w:line="240" w:lineRule="auto"/>
        <w:ind w:left="720"/>
        <w:rPr>
          <w:rFonts w:cs="Calibri"/>
          <w:color w:val="000000"/>
          <w:sz w:val="24"/>
          <w:szCs w:val="24"/>
          <w:lang w:eastAsia="fr-FR"/>
        </w:rPr>
      </w:pPr>
    </w:p>
    <w:p w14:paraId="37F714D2" w14:textId="77777777" w:rsidR="00B167ED" w:rsidRDefault="00B167ED" w:rsidP="00B167ED">
      <w:pPr>
        <w:numPr>
          <w:ilvl w:val="1"/>
          <w:numId w:val="1"/>
        </w:numPr>
        <w:autoSpaceDE w:val="0"/>
        <w:autoSpaceDN w:val="0"/>
        <w:adjustRightInd w:val="0"/>
        <w:spacing w:after="0" w:line="240" w:lineRule="auto"/>
        <w:rPr>
          <w:rFonts w:cs="Calibri"/>
          <w:color w:val="000000"/>
          <w:lang w:eastAsia="fr-FR"/>
        </w:rPr>
      </w:pPr>
      <w:r>
        <w:rPr>
          <w:rFonts w:cs="Calibri"/>
          <w:color w:val="000000"/>
          <w:lang w:eastAsia="fr-FR"/>
        </w:rPr>
        <w:t>Développer tout outil métier permettant d’automatiser certaines tâches du personnel de recherche de l’IFM, en se familiarisant et en utilisant si possible les logiciels déjà installés par l’IFM (SAS, Excel, VBA, ACCESS et la suite M365)</w:t>
      </w:r>
    </w:p>
    <w:p w14:paraId="1CE6A03F" w14:textId="77777777" w:rsidR="00B167ED" w:rsidRDefault="00B167ED" w:rsidP="00B167ED">
      <w:pPr>
        <w:numPr>
          <w:ilvl w:val="0"/>
          <w:numId w:val="1"/>
        </w:numPr>
        <w:autoSpaceDE w:val="0"/>
        <w:autoSpaceDN w:val="0"/>
        <w:adjustRightInd w:val="0"/>
        <w:spacing w:after="0" w:line="240" w:lineRule="auto"/>
        <w:rPr>
          <w:rFonts w:cs="Calibri"/>
          <w:color w:val="000000"/>
          <w:lang w:eastAsia="fr-FR"/>
        </w:rPr>
      </w:pPr>
      <w:r>
        <w:rPr>
          <w:rFonts w:cs="Calibri"/>
          <w:color w:val="000000"/>
          <w:lang w:eastAsia="fr-FR"/>
        </w:rPr>
        <w:t>En collaboration avec le Responsable DM&amp;SI :</w:t>
      </w:r>
    </w:p>
    <w:p w14:paraId="569E5033" w14:textId="77777777" w:rsidR="00B167ED" w:rsidRDefault="00B167ED" w:rsidP="00B167ED">
      <w:pPr>
        <w:numPr>
          <w:ilvl w:val="1"/>
          <w:numId w:val="1"/>
        </w:numPr>
        <w:autoSpaceDE w:val="0"/>
        <w:autoSpaceDN w:val="0"/>
        <w:adjustRightInd w:val="0"/>
        <w:spacing w:after="0" w:line="240" w:lineRule="auto"/>
        <w:rPr>
          <w:rFonts w:cs="Calibri"/>
          <w:color w:val="000000"/>
          <w:lang w:eastAsia="fr-FR"/>
        </w:rPr>
      </w:pPr>
      <w:r>
        <w:rPr>
          <w:rFonts w:cs="Calibri"/>
          <w:color w:val="000000"/>
          <w:lang w:eastAsia="fr-FR"/>
        </w:rPr>
        <w:t xml:space="preserve">Être support aux utilisateurs sur les logiciels du SI de l’IFM, participer ou prendre en charge  l’administration des comptes de ceux-ci, </w:t>
      </w:r>
    </w:p>
    <w:p w14:paraId="1277A107" w14:textId="77777777" w:rsidR="00B167ED" w:rsidRDefault="00B167ED" w:rsidP="00B167ED">
      <w:pPr>
        <w:numPr>
          <w:ilvl w:val="1"/>
          <w:numId w:val="1"/>
        </w:numPr>
        <w:autoSpaceDE w:val="0"/>
        <w:autoSpaceDN w:val="0"/>
        <w:adjustRightInd w:val="0"/>
        <w:spacing w:after="0" w:line="240" w:lineRule="auto"/>
        <w:rPr>
          <w:rFonts w:cs="Calibri"/>
          <w:color w:val="000000"/>
          <w:lang w:eastAsia="fr-FR"/>
        </w:rPr>
      </w:pPr>
      <w:r>
        <w:rPr>
          <w:rFonts w:cs="Calibri"/>
          <w:color w:val="000000"/>
          <w:lang w:eastAsia="fr-FR"/>
        </w:rPr>
        <w:t>Développer une maitrise opérationnelle des logiciels du SI et gérer/améliorer leur paramétrage en fonction des études en cours</w:t>
      </w:r>
    </w:p>
    <w:p w14:paraId="12693D9F" w14:textId="77777777" w:rsidR="00B167ED" w:rsidRDefault="00B167ED" w:rsidP="00B167ED">
      <w:pPr>
        <w:numPr>
          <w:ilvl w:val="1"/>
          <w:numId w:val="1"/>
        </w:numPr>
        <w:autoSpaceDE w:val="0"/>
        <w:autoSpaceDN w:val="0"/>
        <w:adjustRightInd w:val="0"/>
        <w:spacing w:after="0" w:line="240" w:lineRule="auto"/>
        <w:rPr>
          <w:rFonts w:cs="Calibri"/>
          <w:color w:val="000000"/>
          <w:lang w:eastAsia="fr-FR"/>
        </w:rPr>
      </w:pPr>
      <w:r>
        <w:rPr>
          <w:rFonts w:cs="Calibri"/>
          <w:color w:val="000000"/>
          <w:lang w:eastAsia="fr-FR"/>
        </w:rPr>
        <w:t>Participer à la veille technologique et réglementaire sur tous les aspects liés au SI</w:t>
      </w:r>
    </w:p>
    <w:p w14:paraId="6A6DB974" w14:textId="77777777" w:rsidR="00B167ED" w:rsidRPr="0033004B" w:rsidRDefault="00B167ED" w:rsidP="00B167ED">
      <w:pPr>
        <w:numPr>
          <w:ilvl w:val="1"/>
          <w:numId w:val="1"/>
        </w:numPr>
        <w:autoSpaceDE w:val="0"/>
        <w:autoSpaceDN w:val="0"/>
        <w:adjustRightInd w:val="0"/>
        <w:spacing w:after="0" w:line="240" w:lineRule="auto"/>
        <w:rPr>
          <w:rFonts w:cs="Calibri"/>
          <w:color w:val="000000"/>
          <w:lang w:eastAsia="fr-FR"/>
        </w:rPr>
      </w:pPr>
      <w:r>
        <w:rPr>
          <w:rFonts w:cs="Calibri"/>
          <w:color w:val="000000"/>
          <w:lang w:eastAsia="fr-FR"/>
        </w:rPr>
        <w:t>Être force de proposition pour toute amélioration des outils de gestion du SI</w:t>
      </w:r>
    </w:p>
    <w:p w14:paraId="38E58126" w14:textId="77777777" w:rsidR="0032134E" w:rsidRDefault="0032134E"/>
    <w:sectPr w:rsidR="003213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652"/>
    <w:multiLevelType w:val="hybridMultilevel"/>
    <w:tmpl w:val="FC98EB54"/>
    <w:lvl w:ilvl="0" w:tplc="26480CD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5E5B54"/>
    <w:multiLevelType w:val="hybridMultilevel"/>
    <w:tmpl w:val="CA885C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546C9D"/>
    <w:multiLevelType w:val="hybridMultilevel"/>
    <w:tmpl w:val="14206066"/>
    <w:lvl w:ilvl="0" w:tplc="26480CD0">
      <w:numFmt w:val="bullet"/>
      <w:lvlText w:val="-"/>
      <w:lvlJc w:val="left"/>
      <w:pPr>
        <w:ind w:left="720" w:hanging="360"/>
      </w:pPr>
      <w:rPr>
        <w:rFonts w:ascii="Calibri" w:eastAsia="Calibri" w:hAnsi="Calibri" w:cs="Calibri"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4B225D1"/>
    <w:multiLevelType w:val="hybridMultilevel"/>
    <w:tmpl w:val="D8B66402"/>
    <w:lvl w:ilvl="0" w:tplc="7E3AF606">
      <w:numFmt w:val="bullet"/>
      <w:lvlText w:val="-"/>
      <w:lvlJc w:val="left"/>
      <w:pPr>
        <w:ind w:left="1068" w:hanging="360"/>
      </w:pPr>
      <w:rPr>
        <w:rFonts w:ascii="Calibri" w:eastAsia="Calibr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548035337">
    <w:abstractNumId w:val="0"/>
  </w:num>
  <w:num w:numId="2" w16cid:durableId="570113926">
    <w:abstractNumId w:val="1"/>
  </w:num>
  <w:num w:numId="3" w16cid:durableId="308823383">
    <w:abstractNumId w:val="2"/>
  </w:num>
  <w:num w:numId="4" w16cid:durableId="1696349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7ED"/>
    <w:rsid w:val="0032134E"/>
    <w:rsid w:val="00630611"/>
    <w:rsid w:val="00656D44"/>
    <w:rsid w:val="00B167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D4E7D"/>
  <w15:chartTrackingRefBased/>
  <w15:docId w15:val="{89518F7F-D5EE-4A57-84C4-B59F2F53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7ED"/>
    <w:pPr>
      <w:spacing w:after="200" w:line="276" w:lineRule="auto"/>
    </w:pPr>
    <w:rPr>
      <w:rFonts w:ascii="Calibri" w:eastAsia="Calibri" w:hAnsi="Calibri" w:cs="Times New Roman"/>
      <w:kern w:val="0"/>
      <w14:ligatures w14:val="none"/>
    </w:rPr>
  </w:style>
  <w:style w:type="paragraph" w:styleId="Titre1">
    <w:name w:val="heading 1"/>
    <w:basedOn w:val="Normal"/>
    <w:next w:val="Normal"/>
    <w:link w:val="Titre1Car"/>
    <w:uiPriority w:val="9"/>
    <w:qFormat/>
    <w:rsid w:val="00B167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167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167E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167E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167E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167E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167E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167E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167E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67E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167E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167E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167E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167E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167E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167E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167E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167ED"/>
    <w:rPr>
      <w:rFonts w:eastAsiaTheme="majorEastAsia" w:cstheme="majorBidi"/>
      <w:color w:val="272727" w:themeColor="text1" w:themeTint="D8"/>
    </w:rPr>
  </w:style>
  <w:style w:type="paragraph" w:styleId="Titre">
    <w:name w:val="Title"/>
    <w:basedOn w:val="Normal"/>
    <w:next w:val="Normal"/>
    <w:link w:val="TitreCar"/>
    <w:uiPriority w:val="10"/>
    <w:qFormat/>
    <w:rsid w:val="00B167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167E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167E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167E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167ED"/>
    <w:pPr>
      <w:spacing w:before="160"/>
      <w:jc w:val="center"/>
    </w:pPr>
    <w:rPr>
      <w:i/>
      <w:iCs/>
      <w:color w:val="404040" w:themeColor="text1" w:themeTint="BF"/>
    </w:rPr>
  </w:style>
  <w:style w:type="character" w:customStyle="1" w:styleId="CitationCar">
    <w:name w:val="Citation Car"/>
    <w:basedOn w:val="Policepardfaut"/>
    <w:link w:val="Citation"/>
    <w:uiPriority w:val="29"/>
    <w:rsid w:val="00B167ED"/>
    <w:rPr>
      <w:i/>
      <w:iCs/>
      <w:color w:val="404040" w:themeColor="text1" w:themeTint="BF"/>
    </w:rPr>
  </w:style>
  <w:style w:type="paragraph" w:styleId="Paragraphedeliste">
    <w:name w:val="List Paragraph"/>
    <w:basedOn w:val="Normal"/>
    <w:uiPriority w:val="34"/>
    <w:qFormat/>
    <w:rsid w:val="00B167ED"/>
    <w:pPr>
      <w:ind w:left="720"/>
      <w:contextualSpacing/>
    </w:pPr>
  </w:style>
  <w:style w:type="character" w:styleId="Accentuationintense">
    <w:name w:val="Intense Emphasis"/>
    <w:basedOn w:val="Policepardfaut"/>
    <w:uiPriority w:val="21"/>
    <w:qFormat/>
    <w:rsid w:val="00B167ED"/>
    <w:rPr>
      <w:i/>
      <w:iCs/>
      <w:color w:val="0F4761" w:themeColor="accent1" w:themeShade="BF"/>
    </w:rPr>
  </w:style>
  <w:style w:type="paragraph" w:styleId="Citationintense">
    <w:name w:val="Intense Quote"/>
    <w:basedOn w:val="Normal"/>
    <w:next w:val="Normal"/>
    <w:link w:val="CitationintenseCar"/>
    <w:uiPriority w:val="30"/>
    <w:qFormat/>
    <w:rsid w:val="00B167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167ED"/>
    <w:rPr>
      <w:i/>
      <w:iCs/>
      <w:color w:val="0F4761" w:themeColor="accent1" w:themeShade="BF"/>
    </w:rPr>
  </w:style>
  <w:style w:type="character" w:styleId="Rfrenceintense">
    <w:name w:val="Intense Reference"/>
    <w:basedOn w:val="Policepardfaut"/>
    <w:uiPriority w:val="32"/>
    <w:qFormat/>
    <w:rsid w:val="00B167ED"/>
    <w:rPr>
      <w:b/>
      <w:bCs/>
      <w:smallCaps/>
      <w:color w:val="0F4761" w:themeColor="accent1" w:themeShade="BF"/>
      <w:spacing w:val="5"/>
    </w:rPr>
  </w:style>
  <w:style w:type="paragraph" w:customStyle="1" w:styleId="Default">
    <w:name w:val="Default"/>
    <w:rsid w:val="00B167ED"/>
    <w:pPr>
      <w:autoSpaceDE w:val="0"/>
      <w:autoSpaceDN w:val="0"/>
      <w:adjustRightInd w:val="0"/>
      <w:spacing w:after="0" w:line="240" w:lineRule="auto"/>
    </w:pPr>
    <w:rPr>
      <w:rFonts w:ascii="Calibri" w:eastAsia="Calibri" w:hAnsi="Calibri" w:cs="Calibri"/>
      <w:color w:val="000000"/>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3273</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Fabre</dc:creator>
  <cp:keywords/>
  <dc:description/>
  <cp:lastModifiedBy>Caroline Fabre</cp:lastModifiedBy>
  <cp:revision>1</cp:revision>
  <dcterms:created xsi:type="dcterms:W3CDTF">2025-04-08T12:38:00Z</dcterms:created>
  <dcterms:modified xsi:type="dcterms:W3CDTF">2025-04-08T12:39:00Z</dcterms:modified>
</cp:coreProperties>
</file>